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  <w:bCs/>
          <w:sz w:val="32"/>
          <w:szCs w:val="28"/>
          <w:u w:val="single" w:color="auto"/>
          <w:lang w:eastAsia="ja-JP"/>
        </w:rPr>
      </w:pPr>
      <w:r>
        <w:rPr>
          <w:rFonts w:hint="eastAsia"/>
          <w:b/>
          <w:bCs/>
          <w:sz w:val="32"/>
          <w:szCs w:val="28"/>
          <w:u w:val="single" w:color="auto"/>
          <w:lang w:eastAsia="ja-JP"/>
        </w:rPr>
        <w:t>旋体直状突き（せんたいちょくじょうづき）</w:t>
      </w:r>
    </w:p>
    <w:p>
      <w:pPr>
        <w:ind w:left="840" w:leftChars="200" w:firstLine="0" w:firstLineChars="0"/>
        <w:rPr>
          <w:rFonts w:hint="eastAsia"/>
          <w:b w:val="0"/>
          <w:bCs w:val="0"/>
          <w:sz w:val="24"/>
          <w:szCs w:val="22"/>
          <w:u w:val="none" w:color="auto"/>
          <w:lang w:eastAsia="ja-JP"/>
        </w:rPr>
      </w:pPr>
      <w:r>
        <w:rPr>
          <w:rFonts w:hint="eastAsia"/>
          <w:b w:val="0"/>
          <w:bCs w:val="0"/>
          <w:sz w:val="24"/>
          <w:szCs w:val="22"/>
          <w:u w:val="none" w:color="auto"/>
          <w:lang w:eastAsia="ja-JP"/>
        </w:rPr>
        <w:t>風が木々の間を吹き抜けていくことをイメージして作られた旋技の基本技。</w:t>
      </w:r>
      <w:r>
        <w:rPr>
          <w:rFonts w:hint="eastAsia"/>
          <w:b w:val="0"/>
          <w:bCs w:val="0"/>
          <w:sz w:val="24"/>
          <w:szCs w:val="22"/>
          <w:u w:val="none" w:color="auto"/>
          <w:lang w:eastAsia="ja-JP"/>
        </w:rPr>
        <w:br/>
      </w:r>
      <w:r>
        <w:rPr>
          <w:rFonts w:hint="eastAsia"/>
          <w:b w:val="0"/>
          <w:bCs w:val="0"/>
          <w:sz w:val="24"/>
          <w:szCs w:val="22"/>
          <w:u w:val="none" w:color="auto"/>
          <w:lang w:eastAsia="ja-JP"/>
        </w:rPr>
        <w:t>旋の操体を用いて正拳突きを行う。</w:t>
      </w:r>
    </w:p>
    <w:p>
      <w:pPr>
        <w:ind w:left="840" w:leftChars="200" w:firstLine="0" w:firstLineChars="0"/>
        <w:rPr>
          <w:rFonts w:hint="eastAsia"/>
          <w:b w:val="0"/>
          <w:bCs w:val="0"/>
          <w:sz w:val="24"/>
          <w:szCs w:val="22"/>
          <w:lang w:eastAsia="ja-JP"/>
        </w:rPr>
      </w:pPr>
      <w:r>
        <w:rPr>
          <w:rFonts w:hint="eastAsia"/>
          <w:b w:val="0"/>
          <w:bCs w:val="0"/>
          <w:sz w:val="24"/>
          <w:szCs w:val="22"/>
          <w:lang w:eastAsia="ja-JP"/>
        </w:rPr>
        <w:t>旋回中に防御を行いつつ攻撃に入ることで、攻防一体の術技となる。</w:t>
      </w:r>
    </w:p>
    <w:tbl>
      <w:tblPr>
        <w:tblStyle w:val="4"/>
        <w:tblW w:w="110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1" o:spid="_x0000_s1026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53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14" o:spid="_x0000_s1027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1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eastAsia="ja-JP"/>
              </w:rPr>
              <w:t>①左中段構え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2" o:spid="_x0000_s1028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54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lang w:val="en-US" w:eastAsia="ja-JP" w:bidi="ar-SA"/>
              </w:rPr>
              <w:pict>
                <v:shape id="図の枠 21" o:spid="_x0000_s1029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2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val="en-US" w:eastAsia="ja-JP"/>
              </w:rPr>
              <w:t>②防ぎ手（顔面と脇腹）を作りながら左足を基動点上で返して、その場で９０度旋回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3" o:spid="_x0000_s1030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0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22" o:spid="_x0000_s1031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3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eastAsia="ja-JP"/>
              </w:rPr>
              <w:t>③そのまま更に１８０度旋回しながら右足を浮かせたまま基動点に寄せる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4" o:spid="_x0000_s1032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55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lang w:val="en-US" w:eastAsia="ja-JP" w:bidi="ar-SA"/>
              </w:rPr>
              <w:pict>
                <v:shape id="図の枠 30" o:spid="_x0000_s1033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4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eastAsia="ja-JP"/>
              </w:rPr>
              <w:t>④引き寄せた足を基動点の半畳前方の基動線上に着いて不動立ち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5" o:spid="_x0000_s1034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56" r:id="rId1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lang w:val="en-US" w:eastAsia="ja-JP" w:bidi="ar-SA"/>
              </w:rPr>
              <w:pict>
                <v:shape id="図の枠 31" o:spid="_x0000_s1035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5" r:id="rId1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val="en-US" w:eastAsia="ja-JP"/>
              </w:rPr>
              <w:t>⑤</w:t>
            </w: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eastAsia="ja-JP"/>
              </w:rPr>
              <w:t>上段を外払い受け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9" o:spid="_x0000_s1036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57" r:id="rId1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lang w:val="en-US" w:eastAsia="ja-JP" w:bidi="ar-SA"/>
              </w:rPr>
              <w:pict>
                <v:shape id="図の枠 32" o:spid="_x0000_s1037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6" r:id="rId1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eastAsia="ja-JP"/>
              </w:rPr>
              <w:t>⑥そのまま腰を返して、え字立ちになると同時に正拳突き（気合い）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11" o:spid="_x0000_s1038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58" r:id="rId1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33" o:spid="_x0000_s1039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7" r:id="rId1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val="en-US" w:eastAsia="ja-JP"/>
              </w:rPr>
              <w:t>⑦右足を浮かせたまま</w:t>
            </w: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eastAsia="ja-JP"/>
              </w:rPr>
              <w:t>基動点に引き付けて差し手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u w:val="none" w:color="auto"/>
                <w:lang w:val="en-US" w:eastAsia="ja-JP" w:bidi="ar-SA"/>
              </w:rPr>
              <w:pict>
                <v:shape id="図の枠 12" o:spid="_x0000_s1040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59" r:id="rId1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5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 w:ascii="Century" w:hAnsi="Century" w:eastAsia="ＭＳ 明朝" w:cs="Century"/>
                <w:b w:val="0"/>
                <w:bCs w:val="0"/>
                <w:kern w:val="2"/>
                <w:sz w:val="24"/>
                <w:szCs w:val="22"/>
                <w:lang w:val="en-US" w:eastAsia="ja-JP" w:bidi="ar-SA"/>
              </w:rPr>
              <w:pict>
                <v:shape id="図の枠 35" o:spid="_x0000_s1041" type="#_x0000_t75" style="height:198.25pt;width:264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DSCF6968" r:id="rId2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eastAsia="ja-JP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val="en-US" w:eastAsia="ja-JP"/>
              </w:rPr>
              <w:t>⑧そのまま半畳後ろの基動線上に引いていき、</w:t>
            </w:r>
            <w:r>
              <w:rPr>
                <w:rFonts w:hint="eastAsia"/>
                <w:b w:val="0"/>
                <w:bCs w:val="0"/>
                <w:sz w:val="24"/>
                <w:szCs w:val="22"/>
                <w:u w:val="none" w:color="auto"/>
                <w:lang w:eastAsia="ja-JP"/>
              </w:rPr>
              <w:t>左中段構えで原態復帰</w:t>
            </w:r>
          </w:p>
        </w:tc>
      </w:tr>
    </w:tbl>
    <w:p>
      <w:pPr>
        <w:rPr>
          <w:rFonts w:hint="eastAsia"/>
          <w:b w:val="0"/>
          <w:bCs w:val="0"/>
          <w:sz w:val="24"/>
          <w:szCs w:val="22"/>
          <w:lang w:eastAsia="ja-JP"/>
        </w:rPr>
      </w:pPr>
    </w:p>
    <w:p>
      <w:pPr>
        <w:rPr>
          <w:rFonts w:hint="eastAsia"/>
          <w:b w:val="0"/>
          <w:bCs w:val="0"/>
          <w:sz w:val="24"/>
          <w:szCs w:val="22"/>
          <w:lang w:eastAsia="ja-JP"/>
        </w:rPr>
      </w:pPr>
      <w:r>
        <w:rPr>
          <w:rFonts w:hint="eastAsia"/>
          <w:b w:val="0"/>
          <w:bCs w:val="0"/>
          <w:sz w:val="24"/>
          <w:szCs w:val="22"/>
          <w:lang w:eastAsia="ja-JP"/>
        </w:rPr>
        <w:t>基動点・基動線をしっかりと確認しながら５～１０本練習で行う。</w:t>
      </w:r>
      <w:r>
        <w:rPr>
          <w:rFonts w:hint="eastAsia"/>
          <w:b w:val="0"/>
          <w:bCs w:val="0"/>
          <w:sz w:val="24"/>
          <w:szCs w:val="22"/>
          <w:lang w:eastAsia="ja-JP"/>
        </w:rPr>
        <w:br/>
      </w:r>
      <w:r>
        <w:rPr>
          <w:rFonts w:hint="eastAsia"/>
          <w:b w:val="0"/>
          <w:bCs w:val="0"/>
          <w:sz w:val="24"/>
          <w:szCs w:val="22"/>
          <w:lang w:eastAsia="ja-JP"/>
        </w:rPr>
        <w:t>左中段構えから行ったら、構えを右中段構えにして反対側を同じ様に行う。</w:t>
      </w:r>
    </w:p>
    <w:p>
      <w:pPr>
        <w:rPr>
          <w:rFonts w:hint="eastAsia"/>
          <w:b w:val="0"/>
          <w:bCs w:val="0"/>
          <w:sz w:val="24"/>
          <w:szCs w:val="22"/>
          <w:lang w:eastAsia="ja-JP"/>
        </w:rPr>
      </w:pPr>
      <w:r>
        <w:rPr>
          <w:rFonts w:hint="eastAsia"/>
          <w:b w:val="0"/>
          <w:bCs w:val="0"/>
          <w:sz w:val="24"/>
          <w:szCs w:val="22"/>
          <w:lang w:eastAsia="ja-JP"/>
        </w:rPr>
        <w:t>動きに慣れてきたら、まずは③～⑤・⑦～⑧をゆっくり止まらずに行っていく。</w:t>
      </w:r>
      <w:r>
        <w:rPr>
          <w:rFonts w:hint="eastAsia"/>
          <w:b w:val="0"/>
          <w:bCs w:val="0"/>
          <w:sz w:val="24"/>
          <w:szCs w:val="22"/>
          <w:lang w:eastAsia="ja-JP"/>
        </w:rPr>
        <w:br/>
      </w:r>
      <w:r>
        <w:rPr>
          <w:rFonts w:hint="eastAsia"/>
          <w:b w:val="0"/>
          <w:bCs w:val="0"/>
          <w:sz w:val="24"/>
          <w:szCs w:val="22"/>
          <w:lang w:eastAsia="ja-JP"/>
        </w:rPr>
        <w:t>さらに慣れたら、②～⑥までを止まらずに行えるように練習する。</w:t>
      </w:r>
    </w:p>
    <w:p>
      <w:pPr>
        <w:rPr>
          <w:rFonts w:hint="eastAsia"/>
          <w:b w:val="0"/>
          <w:bCs w:val="0"/>
          <w:sz w:val="24"/>
          <w:szCs w:val="22"/>
          <w:lang w:eastAsia="ja-JP"/>
        </w:rPr>
      </w:pPr>
      <w:r>
        <w:rPr>
          <w:rFonts w:hint="eastAsia"/>
          <w:b w:val="0"/>
          <w:bCs w:val="0"/>
          <w:sz w:val="24"/>
          <w:szCs w:val="22"/>
          <w:lang w:eastAsia="ja-JP"/>
        </w:rPr>
        <w:t>徐々にスピードを上げ、①～⑥・⑦～⑧の動きを止まらずに行う。</w:t>
      </w:r>
    </w:p>
    <w:p>
      <w:pPr>
        <w:rPr>
          <w:rFonts w:hint="eastAsia"/>
          <w:b w:val="0"/>
          <w:bCs w:val="0"/>
          <w:sz w:val="24"/>
          <w:szCs w:val="22"/>
          <w:lang w:eastAsia="ja-JP"/>
        </w:rPr>
      </w:pPr>
      <w:r>
        <w:rPr>
          <w:rFonts w:hint="eastAsia"/>
          <w:b w:val="0"/>
          <w:bCs w:val="0"/>
          <w:sz w:val="24"/>
          <w:szCs w:val="22"/>
          <w:lang w:eastAsia="ja-JP"/>
        </w:rPr>
        <w:t>最終的には全てを止まらずに一つの動きとして行い、１秒以内でできるように修練する。</w:t>
      </w:r>
    </w:p>
    <w:p>
      <w:pPr>
        <w:rPr>
          <w:rFonts w:hint="eastAsia"/>
          <w:b w:val="0"/>
          <w:bCs w:val="0"/>
          <w:sz w:val="24"/>
          <w:szCs w:val="22"/>
          <w:lang w:eastAsia="ja-JP"/>
        </w:rPr>
      </w:pPr>
    </w:p>
    <w:p>
      <w:pPr>
        <w:rPr>
          <w:rFonts w:hint="eastAsia"/>
          <w:b w:val="0"/>
          <w:bCs w:val="0"/>
          <w:sz w:val="24"/>
          <w:szCs w:val="22"/>
          <w:lang w:eastAsia="ja-JP"/>
        </w:rPr>
      </w:pPr>
    </w:p>
    <w:p>
      <w:pPr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旋技は、旋体の動き（①～④）から回状蹴り、斜状蹴り、手刀打ち、鉄肘当て、膝頭当てなどを行うことで術技として変化していく。</w:t>
      </w:r>
    </w:p>
    <w:p>
      <w:pPr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相手との間合い・タイミング・状況に対応しながら使い分けていく。</w:t>
      </w:r>
    </w:p>
    <w:p>
      <w:pPr>
        <w:rPr>
          <w:rFonts w:hint="eastAsia"/>
          <w:b w:val="0"/>
          <w:bCs w:val="0"/>
          <w:sz w:val="24"/>
          <w:szCs w:val="22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『動功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2"/>
          <w:lang w:val="en-US" w:eastAsia="ja-JP"/>
        </w:rPr>
        <w:t>五戒』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旋体風林　　　　…　風が林の中を吹き抜けていくことをイメージして行う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起発制肩（胴）　…　②の際、肩や腰を制されないように素早く防御の態勢を取る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三動一体　　　　…　②～④の防ぎ手・体の旋回・前進後退を同時に行えるようにする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楕円降下　　　　…　②～⑥で楕円状に下に下がりながら技に入る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4"/>
          <w:szCs w:val="22"/>
          <w:lang w:val="en-US" w:eastAsia="ja-JP"/>
        </w:rPr>
      </w:pPr>
      <w:r>
        <w:rPr>
          <w:rFonts w:hint="eastAsia"/>
          <w:b w:val="0"/>
          <w:bCs w:val="0"/>
          <w:sz w:val="24"/>
          <w:szCs w:val="22"/>
          <w:lang w:val="en-US" w:eastAsia="ja-JP"/>
        </w:rPr>
        <w:t>雁下即決　　　　…　旋技は回転して技を行うので、攻撃目標を両脇腹において広く捉える</w:t>
      </w:r>
    </w:p>
    <w:sectPr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5061524">
    <w:nsid w:val="5AE69794"/>
    <w:multiLevelType w:val="singleLevel"/>
    <w:tmpl w:val="5AE69794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250615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2C71E8"/>
    <w:rsid w:val="06580A77"/>
    <w:rsid w:val="0B2A7666"/>
    <w:rsid w:val="15096D11"/>
    <w:rsid w:val="20AF2A2B"/>
    <w:rsid w:val="2D091C79"/>
    <w:rsid w:val="3248729E"/>
    <w:rsid w:val="334B4AB3"/>
    <w:rsid w:val="3B1A70FF"/>
    <w:rsid w:val="43910A63"/>
    <w:rsid w:val="45892025"/>
    <w:rsid w:val="589A626B"/>
    <w:rsid w:val="5C3C41E3"/>
    <w:rsid w:val="62287593"/>
    <w:rsid w:val="74370733"/>
    <w:rsid w:val="795821A2"/>
    <w:rsid w:val="7AFB2BD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tyles" Target="style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2018-04-30T01:26:00Z</dcterms:created>
  <cp:lastModifiedBy>Horigome Ryota</cp:lastModifiedBy>
  <dcterms:modified xsi:type="dcterms:W3CDTF">2018-05-20T09:06:55Z</dcterms:modified>
  <dc:title>基本技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